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4B" w:rsidRDefault="00BC464B">
      <w:pPr>
        <w:rPr>
          <w:rFonts w:ascii="Georgia" w:hAnsi="Georgia"/>
          <w:spacing w:val="8"/>
          <w:sz w:val="26"/>
          <w:szCs w:val="26"/>
          <w:shd w:val="clear" w:color="auto" w:fill="FFFFFF"/>
          <w:lang w:val="en-US"/>
        </w:rPr>
      </w:pPr>
      <w:r>
        <w:rPr>
          <w:noProof/>
          <w:lang w:eastAsia="el-GR"/>
        </w:rPr>
        <w:drawing>
          <wp:inline distT="0" distB="0" distL="0" distR="0">
            <wp:extent cx="4791075" cy="2524125"/>
            <wp:effectExtent l="19050" t="0" r="9525" b="0"/>
            <wp:docPr id="1" name="Εικόνα 1" descr="WMPU will be an April's Fools Day Free Zone today - MSPowe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PU will be an April's Fools Day Free Zone today - MSPoweruser"/>
                    <pic:cNvPicPr>
                      <a:picLocks noChangeAspect="1" noChangeArrowheads="1"/>
                    </pic:cNvPicPr>
                  </pic:nvPicPr>
                  <pic:blipFill>
                    <a:blip r:embed="rId4" cstate="print"/>
                    <a:srcRect/>
                    <a:stretch>
                      <a:fillRect/>
                    </a:stretch>
                  </pic:blipFill>
                  <pic:spPr bwMode="auto">
                    <a:xfrm>
                      <a:off x="0" y="0"/>
                      <a:ext cx="4791075" cy="2524125"/>
                    </a:xfrm>
                    <a:prstGeom prst="rect">
                      <a:avLst/>
                    </a:prstGeom>
                    <a:noFill/>
                    <a:ln w="9525">
                      <a:noFill/>
                      <a:miter lim="800000"/>
                      <a:headEnd/>
                      <a:tailEnd/>
                    </a:ln>
                  </pic:spPr>
                </pic:pic>
              </a:graphicData>
            </a:graphic>
          </wp:inline>
        </w:drawing>
      </w:r>
    </w:p>
    <w:p w:rsidR="00BC464B" w:rsidRDefault="00BC464B">
      <w:pPr>
        <w:rPr>
          <w:rFonts w:ascii="Georgia" w:hAnsi="Georgia"/>
          <w:spacing w:val="8"/>
          <w:sz w:val="26"/>
          <w:szCs w:val="26"/>
          <w:shd w:val="clear" w:color="auto" w:fill="FFFFFF"/>
          <w:lang w:val="en-US"/>
        </w:rPr>
      </w:pPr>
    </w:p>
    <w:p w:rsidR="00C6174B" w:rsidRDefault="00C6174B">
      <w:pPr>
        <w:rPr>
          <w:rFonts w:ascii="Georgia" w:hAnsi="Georgia"/>
          <w:spacing w:val="8"/>
          <w:sz w:val="26"/>
          <w:szCs w:val="26"/>
          <w:shd w:val="clear" w:color="auto" w:fill="FFFFFF"/>
          <w:lang w:val="en-US"/>
        </w:rPr>
      </w:pPr>
      <w:r>
        <w:rPr>
          <w:rFonts w:ascii="Georgia" w:hAnsi="Georgia"/>
          <w:spacing w:val="8"/>
          <w:sz w:val="26"/>
          <w:szCs w:val="26"/>
          <w:shd w:val="clear" w:color="auto" w:fill="FFFFFF"/>
          <w:lang w:val="en-US"/>
        </w:rPr>
        <w:t xml:space="preserve">THE HISTORY OF APRIL FOOL'S DAY                                               </w:t>
      </w:r>
    </w:p>
    <w:p w:rsidR="00A10580" w:rsidRDefault="00C6174B">
      <w:pPr>
        <w:rPr>
          <w:rFonts w:ascii="Georgia" w:hAnsi="Georgia"/>
          <w:spacing w:val="8"/>
          <w:sz w:val="26"/>
          <w:szCs w:val="26"/>
          <w:shd w:val="clear" w:color="auto" w:fill="FFFFFF"/>
          <w:lang w:val="en-US"/>
        </w:rPr>
      </w:pPr>
      <w:r w:rsidRPr="00C6174B">
        <w:rPr>
          <w:rFonts w:ascii="Georgia" w:hAnsi="Georgia"/>
          <w:spacing w:val="8"/>
          <w:sz w:val="26"/>
          <w:szCs w:val="26"/>
          <w:shd w:val="clear" w:color="auto" w:fill="FFFFFF"/>
          <w:lang w:val="en-US"/>
        </w:rPr>
        <w:t>In the 16th century, the Christian world switched from the Julian calendar, which was introduced by Julius Caesar, to the Gregorian calendar named for </w:t>
      </w:r>
      <w:r w:rsidR="000C78A1">
        <w:fldChar w:fldCharType="begin"/>
      </w:r>
      <w:r w:rsidR="000C78A1" w:rsidRPr="00CF6133">
        <w:rPr>
          <w:lang w:val="en-US"/>
        </w:rPr>
        <w:instrText>HYPERLINK "https://time.com/4237292/leap-year-leap-day-history/" \t "_blank"</w:instrText>
      </w:r>
      <w:r w:rsidR="000C78A1">
        <w:fldChar w:fldCharType="separate"/>
      </w:r>
      <w:r w:rsidRPr="00C6174B">
        <w:rPr>
          <w:rStyle w:val="-"/>
          <w:rFonts w:ascii="Georgia" w:hAnsi="Georgia"/>
          <w:color w:val="E90606"/>
          <w:spacing w:val="8"/>
          <w:sz w:val="26"/>
          <w:szCs w:val="26"/>
          <w:u w:val="none"/>
          <w:shd w:val="clear" w:color="auto" w:fill="FFFFFF"/>
          <w:lang w:val="en-US"/>
        </w:rPr>
        <w:t>Pope Gregory XIII</w:t>
      </w:r>
      <w:r w:rsidR="000C78A1">
        <w:fldChar w:fldCharType="end"/>
      </w:r>
      <w:r w:rsidRPr="00C6174B">
        <w:rPr>
          <w:rFonts w:ascii="Georgia" w:hAnsi="Georgia"/>
          <w:spacing w:val="8"/>
          <w:sz w:val="26"/>
          <w:szCs w:val="26"/>
          <w:shd w:val="clear" w:color="auto" w:fill="FFFFFF"/>
          <w:lang w:val="en-US"/>
        </w:rPr>
        <w:t xml:space="preserve">. The change moved the New Year up to January 1. Some historians find another origin for April Fools in that switch, as those still using the Julian calendar were fooled by the new date. Meanwhile, others insist that the tradition of an April’s </w:t>
      </w:r>
      <w:proofErr w:type="gramStart"/>
      <w:r w:rsidRPr="00C6174B">
        <w:rPr>
          <w:rFonts w:ascii="Georgia" w:hAnsi="Georgia"/>
          <w:spacing w:val="8"/>
          <w:sz w:val="26"/>
          <w:szCs w:val="26"/>
          <w:shd w:val="clear" w:color="auto" w:fill="FFFFFF"/>
          <w:lang w:val="en-US"/>
        </w:rPr>
        <w:t>new year</w:t>
      </w:r>
      <w:proofErr w:type="gramEnd"/>
      <w:r w:rsidRPr="00C6174B">
        <w:rPr>
          <w:rFonts w:ascii="Georgia" w:hAnsi="Georgia"/>
          <w:spacing w:val="8"/>
          <w:sz w:val="26"/>
          <w:szCs w:val="26"/>
          <w:shd w:val="clear" w:color="auto" w:fill="FFFFFF"/>
          <w:lang w:val="en-US"/>
        </w:rPr>
        <w:t xml:space="preserve"> celebration simply evolved into a jocular time, which is how the pranks began.</w:t>
      </w:r>
    </w:p>
    <w:p w:rsidR="007B5642" w:rsidRPr="00EF6512" w:rsidRDefault="007B5642" w:rsidP="007B5642">
      <w:pPr>
        <w:pStyle w:val="Web"/>
        <w:shd w:val="clear" w:color="auto" w:fill="FFFFFF"/>
        <w:spacing w:before="120" w:beforeAutospacing="0" w:after="120" w:afterAutospacing="0"/>
        <w:rPr>
          <w:rFonts w:ascii="Arial" w:hAnsi="Arial" w:cs="Arial"/>
          <w:b/>
          <w:color w:val="222222"/>
        </w:rPr>
      </w:pPr>
      <w:r w:rsidRPr="00EF6512">
        <w:rPr>
          <w:rFonts w:ascii="Arial" w:hAnsi="Arial" w:cs="Arial"/>
          <w:b/>
          <w:color w:val="222222"/>
        </w:rPr>
        <w:t>ΠΩΣ ΞΕΚΙΝΗΣΕ ΤΟ ΕΘΙΜΟ ΤΗΣ ΠΡΩΤΑΠΡΙΛΙΑΣ</w:t>
      </w:r>
    </w:p>
    <w:p w:rsidR="007B5642" w:rsidRDefault="007B5642" w:rsidP="007B5642">
      <w:pPr>
        <w:pStyle w:v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Κατά την 1η Απριλίου, συνηθίζεται να λέγονται καλοπροαίρετα ψέματα λόγω εθίμου.</w:t>
      </w:r>
    </w:p>
    <w:p w:rsidR="007B5642" w:rsidRDefault="007B5642" w:rsidP="007B5642">
      <w:pPr>
        <w:pStyle w:v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Τα ψέματα της Πρωταπριλιάς είναι ένα έθιμο που μας έχει έρθει από την </w:t>
      </w:r>
      <w:hyperlink r:id="rId5" w:tooltip="Ευρώπη" w:history="1">
        <w:r>
          <w:rPr>
            <w:rStyle w:val="-"/>
            <w:rFonts w:ascii="Arial" w:hAnsi="Arial" w:cs="Arial"/>
            <w:color w:val="0B0080"/>
            <w:sz w:val="21"/>
            <w:szCs w:val="21"/>
          </w:rPr>
          <w:t>Ευρώπη</w:t>
        </w:r>
      </w:hyperlink>
      <w:r>
        <w:rPr>
          <w:rFonts w:ascii="Arial" w:hAnsi="Arial" w:cs="Arial"/>
          <w:color w:val="222222"/>
          <w:sz w:val="21"/>
          <w:szCs w:val="21"/>
        </w:rPr>
        <w:t>. Υπάρχουν διάφορες εκδοχές σχετικά με τον τόπο και τον χρόνο που γεννήθηκε το έθιμο αυτό. Δύο από αυτές, όμως, είναι οι επικρατέστερες.</w:t>
      </w:r>
    </w:p>
    <w:p w:rsidR="007B5642" w:rsidRDefault="007B5642" w:rsidP="007B5642">
      <w:pPr>
        <w:pStyle w:v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Σύμφωνα με την πρώτη εκδοχή, το έθιμο ξεκίνησε από τους </w:t>
      </w:r>
      <w:hyperlink r:id="rId6" w:tooltip="Κέλτες" w:history="1">
        <w:r>
          <w:rPr>
            <w:rStyle w:val="-"/>
            <w:rFonts w:ascii="Arial" w:hAnsi="Arial" w:cs="Arial"/>
            <w:color w:val="0B0080"/>
            <w:sz w:val="21"/>
            <w:szCs w:val="21"/>
          </w:rPr>
          <w:t>Κέλτες</w:t>
        </w:r>
      </w:hyperlink>
      <w:r>
        <w:rPr>
          <w:rFonts w:ascii="Arial" w:hAnsi="Arial" w:cs="Arial"/>
          <w:color w:val="222222"/>
          <w:sz w:val="21"/>
          <w:szCs w:val="21"/>
        </w:rPr>
        <w:t>. Λαός της βορειοδυτικής Ευρώπης, οι Κέλτες, ήταν δεινοί ψαράδες. Η εποχή του ψαρέματος ξεκινούσε την 1η Απριλίου. Όσο καλοί ψαράδες όμως και να ήταν, την εποχή αυτή του χρόνου τα ψάρια πιάνονται δύσκολα. Έτσι και αυτοί έλεγαν ψέματα σχετικά με τα πόσα ψάρια είχαν πιάσει. Αυτή η συνήθεια, έγινε με το πέρασμα του χρόνου έθιμο.</w:t>
      </w:r>
    </w:p>
    <w:p w:rsidR="007B5642" w:rsidRDefault="007B5642" w:rsidP="007B5642">
      <w:pPr>
        <w:pStyle w:v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Η δεύτερη εκδοχή, που θεωρείται και πιο βάσιμη ιστορικά, θέλει γενέτειρα του εθίμου την </w:t>
      </w:r>
      <w:hyperlink r:id="rId7" w:tooltip="Γαλλία" w:history="1">
        <w:r>
          <w:rPr>
            <w:rStyle w:val="-"/>
            <w:rFonts w:ascii="Arial" w:hAnsi="Arial" w:cs="Arial"/>
            <w:color w:val="0B0080"/>
            <w:sz w:val="21"/>
            <w:szCs w:val="21"/>
          </w:rPr>
          <w:t>Γαλλία</w:t>
        </w:r>
      </w:hyperlink>
      <w:r>
        <w:rPr>
          <w:rFonts w:ascii="Arial" w:hAnsi="Arial" w:cs="Arial"/>
          <w:color w:val="222222"/>
          <w:sz w:val="21"/>
          <w:szCs w:val="21"/>
        </w:rPr>
        <w:t> του </w:t>
      </w:r>
      <w:hyperlink r:id="rId8" w:tooltip="16ος αιώνας" w:history="1">
        <w:r>
          <w:rPr>
            <w:rStyle w:val="-"/>
            <w:rFonts w:ascii="Arial" w:hAnsi="Arial" w:cs="Arial"/>
            <w:color w:val="0B0080"/>
            <w:sz w:val="21"/>
            <w:szCs w:val="21"/>
          </w:rPr>
          <w:t>16ου αιώνα</w:t>
        </w:r>
      </w:hyperlink>
      <w:r>
        <w:rPr>
          <w:rFonts w:ascii="Arial" w:hAnsi="Arial" w:cs="Arial"/>
          <w:color w:val="222222"/>
          <w:sz w:val="21"/>
          <w:szCs w:val="21"/>
        </w:rPr>
        <w:t>. Μέχρι το </w:t>
      </w:r>
      <w:hyperlink r:id="rId9" w:tooltip="1564" w:history="1">
        <w:r>
          <w:rPr>
            <w:rStyle w:val="-"/>
            <w:rFonts w:ascii="Arial" w:hAnsi="Arial" w:cs="Arial"/>
            <w:color w:val="0B0080"/>
            <w:sz w:val="21"/>
            <w:szCs w:val="21"/>
          </w:rPr>
          <w:t>1564</w:t>
        </w:r>
      </w:hyperlink>
      <w:r>
        <w:rPr>
          <w:rFonts w:ascii="Arial" w:hAnsi="Arial" w:cs="Arial"/>
          <w:color w:val="222222"/>
          <w:sz w:val="21"/>
          <w:szCs w:val="21"/>
        </w:rPr>
        <w:t> η </w:t>
      </w:r>
      <w:hyperlink r:id="rId10" w:tooltip="Πρωτοχρονιά" w:history="1">
        <w:r>
          <w:rPr>
            <w:rStyle w:val="-"/>
            <w:rFonts w:ascii="Arial" w:hAnsi="Arial" w:cs="Arial"/>
            <w:color w:val="0B0080"/>
            <w:sz w:val="21"/>
            <w:szCs w:val="21"/>
          </w:rPr>
          <w:t>πρωτοχρονιά</w:t>
        </w:r>
      </w:hyperlink>
      <w:r>
        <w:rPr>
          <w:rFonts w:ascii="Arial" w:hAnsi="Arial" w:cs="Arial"/>
          <w:color w:val="222222"/>
          <w:sz w:val="21"/>
          <w:szCs w:val="21"/>
        </w:rPr>
        <w:t> των Γάλλων ήταν η "1η Απριλίου". Την χρονιά αυτή όμως, και επί βασιλείας </w:t>
      </w:r>
      <w:hyperlink r:id="rId11" w:tooltip="Κάρολος Ζ' της Γαλλίας" w:history="1">
        <w:r>
          <w:rPr>
            <w:rStyle w:val="-"/>
            <w:rFonts w:ascii="Arial" w:hAnsi="Arial" w:cs="Arial"/>
            <w:color w:val="0B0080"/>
            <w:sz w:val="21"/>
            <w:szCs w:val="21"/>
          </w:rPr>
          <w:t>Καρόλου του 9ου</w:t>
        </w:r>
      </w:hyperlink>
      <w:r>
        <w:rPr>
          <w:rFonts w:ascii="Arial" w:hAnsi="Arial" w:cs="Arial"/>
          <w:color w:val="222222"/>
          <w:sz w:val="21"/>
          <w:szCs w:val="21"/>
        </w:rPr>
        <w:t>, αυτό άλλαξε και </w:t>
      </w:r>
      <w:hyperlink r:id="rId12" w:tooltip="Πρωτοχρονιά" w:history="1">
        <w:r>
          <w:rPr>
            <w:rStyle w:val="-"/>
            <w:rFonts w:ascii="Arial" w:hAnsi="Arial" w:cs="Arial"/>
            <w:color w:val="0B0080"/>
            <w:sz w:val="21"/>
            <w:szCs w:val="21"/>
          </w:rPr>
          <w:t>Πρωτοχρονιά</w:t>
        </w:r>
      </w:hyperlink>
      <w:r>
        <w:rPr>
          <w:rFonts w:ascii="Arial" w:hAnsi="Arial" w:cs="Arial"/>
          <w:color w:val="222222"/>
          <w:sz w:val="21"/>
          <w:szCs w:val="21"/>
        </w:rPr>
        <w:t> θεωρούνταν πλέον η </w:t>
      </w:r>
      <w:hyperlink r:id="rId13" w:tooltip="1 Ιανουαρίου" w:history="1">
        <w:r>
          <w:rPr>
            <w:rStyle w:val="-"/>
            <w:rFonts w:ascii="Arial" w:hAnsi="Arial" w:cs="Arial"/>
            <w:color w:val="0B0080"/>
            <w:sz w:val="21"/>
            <w:szCs w:val="21"/>
          </w:rPr>
          <w:t>1η Ιανουαρίου</w:t>
        </w:r>
      </w:hyperlink>
      <w:r>
        <w:rPr>
          <w:rFonts w:ascii="Arial" w:hAnsi="Arial" w:cs="Arial"/>
          <w:color w:val="222222"/>
          <w:sz w:val="21"/>
          <w:szCs w:val="21"/>
        </w:rPr>
        <w:t>. Στην αρχή αυτό δεν το δέχτηκαν όλοι οι πολίτες. Οι αντιδραστικοί συνέχιζαν να γιορτάζουν, την παλαιά πλέον, πρωτοχρονιά τους την 1η Απριλίου, ενώ οι υπόλοιποι τους έστελναν πρωτοχρονιάτικα δώρα για να τους κοροϊδέψουν. Το πείραγμα αυτό μετατράπηκε με τον καιρό σε έθιμο.</w:t>
      </w:r>
    </w:p>
    <w:p w:rsidR="0019013F" w:rsidRPr="00BC464B" w:rsidRDefault="0019013F">
      <w:pPr>
        <w:rPr>
          <w:rFonts w:ascii="Georgia" w:hAnsi="Georgia"/>
          <w:spacing w:val="8"/>
          <w:sz w:val="26"/>
          <w:szCs w:val="26"/>
          <w:shd w:val="clear" w:color="auto" w:fill="FFFFFF"/>
        </w:rPr>
      </w:pPr>
      <w:r>
        <w:rPr>
          <w:rFonts w:ascii="Georgia" w:hAnsi="Georgia"/>
          <w:spacing w:val="8"/>
          <w:sz w:val="26"/>
          <w:szCs w:val="26"/>
          <w:shd w:val="clear" w:color="auto" w:fill="FFFFFF"/>
          <w:lang w:val="en-US"/>
        </w:rPr>
        <w:t>Watch</w:t>
      </w:r>
      <w:r w:rsidRPr="00BC464B">
        <w:rPr>
          <w:rFonts w:ascii="Georgia" w:hAnsi="Georgia"/>
          <w:spacing w:val="8"/>
          <w:sz w:val="26"/>
          <w:szCs w:val="26"/>
          <w:shd w:val="clear" w:color="auto" w:fill="FFFFFF"/>
        </w:rPr>
        <w:t xml:space="preserve"> </w:t>
      </w:r>
      <w:r>
        <w:rPr>
          <w:rFonts w:ascii="Georgia" w:hAnsi="Georgia"/>
          <w:spacing w:val="8"/>
          <w:sz w:val="26"/>
          <w:szCs w:val="26"/>
          <w:shd w:val="clear" w:color="auto" w:fill="FFFFFF"/>
          <w:lang w:val="en-US"/>
        </w:rPr>
        <w:t>the</w:t>
      </w:r>
      <w:r w:rsidRPr="00BC464B">
        <w:rPr>
          <w:rFonts w:ascii="Georgia" w:hAnsi="Georgia"/>
          <w:spacing w:val="8"/>
          <w:sz w:val="26"/>
          <w:szCs w:val="26"/>
          <w:shd w:val="clear" w:color="auto" w:fill="FFFFFF"/>
        </w:rPr>
        <w:t xml:space="preserve"> </w:t>
      </w:r>
      <w:r>
        <w:rPr>
          <w:rFonts w:ascii="Georgia" w:hAnsi="Georgia"/>
          <w:spacing w:val="8"/>
          <w:sz w:val="26"/>
          <w:szCs w:val="26"/>
          <w:shd w:val="clear" w:color="auto" w:fill="FFFFFF"/>
          <w:lang w:val="en-US"/>
        </w:rPr>
        <w:t>video</w:t>
      </w:r>
      <w:r w:rsidRPr="00BC464B">
        <w:rPr>
          <w:rFonts w:ascii="Georgia" w:hAnsi="Georgia"/>
          <w:spacing w:val="8"/>
          <w:sz w:val="26"/>
          <w:szCs w:val="26"/>
          <w:shd w:val="clear" w:color="auto" w:fill="FFFFFF"/>
        </w:rPr>
        <w:t>:</w:t>
      </w:r>
    </w:p>
    <w:p w:rsidR="0019013F" w:rsidRPr="00BC464B" w:rsidRDefault="000C78A1" w:rsidP="0019013F">
      <w:hyperlink r:id="rId14" w:history="1">
        <w:r w:rsidR="0019013F" w:rsidRPr="0019013F">
          <w:rPr>
            <w:rStyle w:val="-"/>
            <w:lang w:val="en-US"/>
          </w:rPr>
          <w:t>https</w:t>
        </w:r>
        <w:r w:rsidR="0019013F" w:rsidRPr="00BC464B">
          <w:rPr>
            <w:rStyle w:val="-"/>
          </w:rPr>
          <w:t>://</w:t>
        </w:r>
        <w:r w:rsidR="0019013F" w:rsidRPr="0019013F">
          <w:rPr>
            <w:rStyle w:val="-"/>
            <w:lang w:val="en-US"/>
          </w:rPr>
          <w:t>www</w:t>
        </w:r>
        <w:r w:rsidR="0019013F" w:rsidRPr="00BC464B">
          <w:rPr>
            <w:rStyle w:val="-"/>
          </w:rPr>
          <w:t>.</w:t>
        </w:r>
        <w:proofErr w:type="spellStart"/>
        <w:r w:rsidR="0019013F" w:rsidRPr="0019013F">
          <w:rPr>
            <w:rStyle w:val="-"/>
            <w:lang w:val="en-US"/>
          </w:rPr>
          <w:t>youtube</w:t>
        </w:r>
        <w:proofErr w:type="spellEnd"/>
        <w:r w:rsidR="0019013F" w:rsidRPr="00BC464B">
          <w:rPr>
            <w:rStyle w:val="-"/>
          </w:rPr>
          <w:t>.</w:t>
        </w:r>
        <w:r w:rsidR="0019013F" w:rsidRPr="0019013F">
          <w:rPr>
            <w:rStyle w:val="-"/>
            <w:lang w:val="en-US"/>
          </w:rPr>
          <w:t>com</w:t>
        </w:r>
        <w:r w:rsidR="0019013F" w:rsidRPr="00BC464B">
          <w:rPr>
            <w:rStyle w:val="-"/>
          </w:rPr>
          <w:t>/</w:t>
        </w:r>
        <w:r w:rsidR="0019013F" w:rsidRPr="0019013F">
          <w:rPr>
            <w:rStyle w:val="-"/>
            <w:lang w:val="en-US"/>
          </w:rPr>
          <w:t>watch</w:t>
        </w:r>
        <w:r w:rsidR="0019013F" w:rsidRPr="00BC464B">
          <w:rPr>
            <w:rStyle w:val="-"/>
          </w:rPr>
          <w:t>?</w:t>
        </w:r>
        <w:r w:rsidR="0019013F" w:rsidRPr="0019013F">
          <w:rPr>
            <w:rStyle w:val="-"/>
            <w:lang w:val="en-US"/>
          </w:rPr>
          <w:t>v</w:t>
        </w:r>
        <w:r w:rsidR="0019013F" w:rsidRPr="00BC464B">
          <w:rPr>
            <w:rStyle w:val="-"/>
          </w:rPr>
          <w:t>=</w:t>
        </w:r>
        <w:proofErr w:type="spellStart"/>
        <w:r w:rsidR="0019013F" w:rsidRPr="0019013F">
          <w:rPr>
            <w:rStyle w:val="-"/>
            <w:lang w:val="en-US"/>
          </w:rPr>
          <w:t>JXRGv</w:t>
        </w:r>
        <w:proofErr w:type="spellEnd"/>
        <w:r w:rsidR="0019013F" w:rsidRPr="00BC464B">
          <w:rPr>
            <w:rStyle w:val="-"/>
          </w:rPr>
          <w:t>5</w:t>
        </w:r>
        <w:proofErr w:type="spellStart"/>
        <w:r w:rsidR="0019013F" w:rsidRPr="0019013F">
          <w:rPr>
            <w:rStyle w:val="-"/>
            <w:lang w:val="en-US"/>
          </w:rPr>
          <w:t>rBhJE</w:t>
        </w:r>
        <w:proofErr w:type="spellEnd"/>
      </w:hyperlink>
    </w:p>
    <w:p w:rsidR="0019013F" w:rsidRPr="00BC464B" w:rsidRDefault="0019013F"/>
    <w:sectPr w:rsidR="0019013F" w:rsidRPr="00BC464B" w:rsidSect="00CF6133">
      <w:pgSz w:w="11906" w:h="16838"/>
      <w:pgMar w:top="1440"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174B"/>
    <w:rsid w:val="000C78A1"/>
    <w:rsid w:val="0019013F"/>
    <w:rsid w:val="00207B47"/>
    <w:rsid w:val="004C144C"/>
    <w:rsid w:val="007B5642"/>
    <w:rsid w:val="00A10580"/>
    <w:rsid w:val="00BC464B"/>
    <w:rsid w:val="00C6174B"/>
    <w:rsid w:val="00CF6133"/>
    <w:rsid w:val="00FB31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6174B"/>
    <w:rPr>
      <w:color w:val="0000FF"/>
      <w:u w:val="single"/>
    </w:rPr>
  </w:style>
  <w:style w:type="paragraph" w:styleId="Web">
    <w:name w:val="Normal (Web)"/>
    <w:basedOn w:val="a"/>
    <w:uiPriority w:val="99"/>
    <w:semiHidden/>
    <w:unhideWhenUsed/>
    <w:rsid w:val="007B564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BC464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C464B"/>
    <w:rPr>
      <w:rFonts w:ascii="Tahoma" w:hAnsi="Tahoma" w:cs="Tahoma"/>
      <w:sz w:val="16"/>
      <w:szCs w:val="16"/>
    </w:rPr>
  </w:style>
  <w:style w:type="character" w:styleId="-0">
    <w:name w:val="FollowedHyperlink"/>
    <w:basedOn w:val="a0"/>
    <w:uiPriority w:val="99"/>
    <w:semiHidden/>
    <w:unhideWhenUsed/>
    <w:rsid w:val="00BC46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174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16%CE%BF%CF%82_%CE%B1%CE%B9%CF%8E%CE%BD%CE%B1%CF%82" TargetMode="External"/><Relationship Id="rId13" Type="http://schemas.openxmlformats.org/officeDocument/2006/relationships/hyperlink" Target="https://el.wikipedia.org/wiki/1_%CE%99%CE%B1%CE%BD%CE%BF%CF%85%CE%B1%CF%81%CE%AF%CE%BF%CF%85" TargetMode="External"/><Relationship Id="rId3" Type="http://schemas.openxmlformats.org/officeDocument/2006/relationships/webSettings" Target="webSettings.xml"/><Relationship Id="rId7" Type="http://schemas.openxmlformats.org/officeDocument/2006/relationships/hyperlink" Target="https://el.wikipedia.org/wiki/%CE%93%CE%B1%CE%BB%CE%BB%CE%AF%CE%B1" TargetMode="External"/><Relationship Id="rId12" Type="http://schemas.openxmlformats.org/officeDocument/2006/relationships/hyperlink" Target="https://el.wikipedia.org/wiki/%CE%A0%CF%81%CF%89%CF%84%CE%BF%CF%87%CF%81%CE%BF%CE%BD%CE%B9%CE%A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l.wikipedia.org/wiki/%CE%9A%CE%AD%CE%BB%CF%84%CE%B5%CF%82" TargetMode="External"/><Relationship Id="rId11" Type="http://schemas.openxmlformats.org/officeDocument/2006/relationships/hyperlink" Target="https://el.wikipedia.org/wiki/%CE%9A%CE%AC%CF%81%CE%BF%CE%BB%CE%BF%CF%82_%CE%96%27_%CF%84%CE%B7%CF%82_%CE%93%CE%B1%CE%BB%CE%BB%CE%AF%CE%B1%CF%82" TargetMode="External"/><Relationship Id="rId5" Type="http://schemas.openxmlformats.org/officeDocument/2006/relationships/hyperlink" Target="https://el.wikipedia.org/wiki/%CE%95%CF%85%CF%81%CF%8E%CF%80%CE%B7" TargetMode="External"/><Relationship Id="rId15" Type="http://schemas.openxmlformats.org/officeDocument/2006/relationships/fontTable" Target="fontTable.xml"/><Relationship Id="rId10" Type="http://schemas.openxmlformats.org/officeDocument/2006/relationships/hyperlink" Target="https://el.wikipedia.org/wiki/%CE%A0%CF%81%CF%89%CF%84%CE%BF%CF%87%CF%81%CE%BF%CE%BD%CE%B9%CE%AC" TargetMode="External"/><Relationship Id="rId4" Type="http://schemas.openxmlformats.org/officeDocument/2006/relationships/image" Target="media/image1.png"/><Relationship Id="rId9" Type="http://schemas.openxmlformats.org/officeDocument/2006/relationships/hyperlink" Target="https://el.wikipedia.org/wiki/1564" TargetMode="External"/><Relationship Id="rId14" Type="http://schemas.openxmlformats.org/officeDocument/2006/relationships/hyperlink" Target="https://www.youtube.com/watch?v=JXRGv5rBhJ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2603</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user</cp:lastModifiedBy>
  <cp:revision>2</cp:revision>
  <dcterms:created xsi:type="dcterms:W3CDTF">2020-04-01T11:08:00Z</dcterms:created>
  <dcterms:modified xsi:type="dcterms:W3CDTF">2020-04-01T11:08:00Z</dcterms:modified>
</cp:coreProperties>
</file>